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E90780" w:rsidRDefault="00E90780" w14:paraId="672A6659" wp14:textId="77777777">
      <w:pPr>
        <w:pBdr>
          <w:top w:val="nil"/>
          <w:left w:val="nil"/>
          <w:bottom w:val="nil"/>
          <w:right w:val="nil"/>
          <w:between w:val="nil"/>
        </w:pBdr>
        <w:spacing w:after="0" w:line="240" w:lineRule="auto"/>
        <w:rPr>
          <w:rFonts w:ascii="Arial" w:hAnsi="Arial" w:eastAsia="Arial" w:cs="Arial"/>
          <w:b/>
          <w:sz w:val="36"/>
          <w:szCs w:val="36"/>
        </w:rPr>
      </w:pPr>
    </w:p>
    <w:p xmlns:wp14="http://schemas.microsoft.com/office/word/2010/wordml" w:rsidR="00E90780" w:rsidP="43EB3596" w:rsidRDefault="00BF130E" w14:paraId="22D436BF"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Arial" w:hAnsi="Arial" w:eastAsia="Arial" w:cs="Arial"/>
          <w:b w:val="1"/>
          <w:bCs w:val="1"/>
          <w:color w:val="000000"/>
          <w:sz w:val="36"/>
          <w:szCs w:val="36"/>
        </w:rPr>
      </w:pPr>
      <w:r w:rsidRPr="43EB3596" w:rsidR="00BF130E">
        <w:rPr>
          <w:rFonts w:ascii="Arial" w:hAnsi="Arial" w:eastAsia="Arial" w:cs="Arial"/>
          <w:b w:val="1"/>
          <w:bCs w:val="1"/>
          <w:sz w:val="36"/>
          <w:szCs w:val="36"/>
        </w:rPr>
        <w:t>La m</w:t>
      </w:r>
      <w:r w:rsidRPr="43EB3596" w:rsidR="00BF130E">
        <w:rPr>
          <w:rFonts w:ascii="Arial" w:hAnsi="Arial" w:eastAsia="Arial" w:cs="Arial"/>
          <w:b w:val="1"/>
          <w:bCs w:val="1"/>
          <w:color w:val="000000" w:themeColor="text1" w:themeTint="FF" w:themeShade="FF"/>
          <w:sz w:val="36"/>
          <w:szCs w:val="36"/>
        </w:rPr>
        <w:t xml:space="preserve">arca española de pádel Siux presenta la nueva y rompedora gama Siux </w:t>
      </w:r>
      <w:r w:rsidRPr="43EB3596" w:rsidR="00BF130E">
        <w:rPr>
          <w:rFonts w:ascii="Arial" w:hAnsi="Arial" w:eastAsia="Arial" w:cs="Arial"/>
          <w:b w:val="1"/>
          <w:bCs w:val="1"/>
          <w:color w:val="000000" w:themeColor="text1" w:themeTint="FF" w:themeShade="FF"/>
          <w:sz w:val="36"/>
          <w:szCs w:val="36"/>
        </w:rPr>
        <w:t>Fenix</w:t>
      </w:r>
      <w:r w:rsidRPr="43EB3596" w:rsidR="00BF130E">
        <w:rPr>
          <w:rFonts w:ascii="Arial" w:hAnsi="Arial" w:eastAsia="Arial" w:cs="Arial"/>
          <w:b w:val="1"/>
          <w:bCs w:val="1"/>
          <w:color w:val="000000" w:themeColor="text1" w:themeTint="FF" w:themeShade="FF"/>
          <w:sz w:val="36"/>
          <w:szCs w:val="36"/>
        </w:rPr>
        <w:t xml:space="preserve"> </w:t>
      </w:r>
    </w:p>
    <w:p xmlns:wp14="http://schemas.microsoft.com/office/word/2010/wordml" w:rsidR="00E90780" w:rsidRDefault="00E90780" w14:paraId="0A37501D" wp14:textId="77777777">
      <w:pPr>
        <w:pBdr>
          <w:top w:val="nil"/>
          <w:left w:val="nil"/>
          <w:bottom w:val="nil"/>
          <w:right w:val="nil"/>
          <w:between w:val="nil"/>
        </w:pBdr>
        <w:spacing w:after="0" w:line="240" w:lineRule="auto"/>
        <w:jc w:val="center"/>
        <w:rPr>
          <w:rFonts w:ascii="Arial" w:hAnsi="Arial" w:eastAsia="Arial" w:cs="Arial"/>
          <w:b/>
          <w:sz w:val="36"/>
          <w:szCs w:val="36"/>
        </w:rPr>
      </w:pPr>
    </w:p>
    <w:p xmlns:wp14="http://schemas.microsoft.com/office/word/2010/wordml" w:rsidR="00E90780" w:rsidRDefault="00BF130E" w14:paraId="72B7D6C5" wp14:textId="77777777">
      <w:pPr>
        <w:numPr>
          <w:ilvl w:val="0"/>
          <w:numId w:val="1"/>
        </w:numPr>
        <w:pBdr>
          <w:top w:val="nil"/>
          <w:left w:val="nil"/>
          <w:bottom w:val="nil"/>
          <w:right w:val="nil"/>
          <w:between w:val="nil"/>
        </w:pBdr>
        <w:spacing w:after="0" w:line="240" w:lineRule="auto"/>
        <w:jc w:val="both"/>
        <w:rPr>
          <w:rFonts w:ascii="Arial" w:hAnsi="Arial" w:eastAsia="Arial" w:cs="Arial"/>
          <w:b/>
          <w:color w:val="000000"/>
          <w:sz w:val="24"/>
          <w:szCs w:val="24"/>
        </w:rPr>
      </w:pPr>
      <w:r>
        <w:rPr>
          <w:rFonts w:ascii="Arial" w:hAnsi="Arial" w:eastAsia="Arial" w:cs="Arial"/>
          <w:b/>
          <w:sz w:val="24"/>
          <w:szCs w:val="24"/>
        </w:rPr>
        <w:t xml:space="preserve">La nueva gama Siux Fenix está especialmente diseñada para los jugadores más agresivos </w:t>
      </w:r>
    </w:p>
    <w:p xmlns:wp14="http://schemas.microsoft.com/office/word/2010/wordml" w:rsidR="00E90780" w:rsidRDefault="00E90780" w14:paraId="5DAB6C7B" wp14:textId="77777777">
      <w:pPr>
        <w:pBdr>
          <w:top w:val="nil"/>
          <w:left w:val="nil"/>
          <w:bottom w:val="nil"/>
          <w:right w:val="nil"/>
          <w:between w:val="nil"/>
        </w:pBdr>
        <w:spacing w:after="0" w:line="240" w:lineRule="auto"/>
        <w:ind w:left="720"/>
        <w:jc w:val="both"/>
        <w:rPr>
          <w:rFonts w:ascii="Arial" w:hAnsi="Arial" w:eastAsia="Arial" w:cs="Arial"/>
          <w:b/>
          <w:sz w:val="24"/>
          <w:szCs w:val="24"/>
        </w:rPr>
      </w:pPr>
    </w:p>
    <w:p xmlns:wp14="http://schemas.microsoft.com/office/word/2010/wordml" w:rsidR="00E90780" w:rsidRDefault="00BF130E" w14:paraId="71E82B13" wp14:textId="77777777">
      <w:pPr>
        <w:numPr>
          <w:ilvl w:val="0"/>
          <w:numId w:val="1"/>
        </w:numPr>
        <w:pBdr>
          <w:top w:val="nil"/>
          <w:left w:val="nil"/>
          <w:bottom w:val="nil"/>
          <w:right w:val="nil"/>
          <w:between w:val="nil"/>
        </w:pBdr>
        <w:spacing w:after="0" w:line="240" w:lineRule="auto"/>
        <w:jc w:val="both"/>
        <w:rPr>
          <w:rFonts w:ascii="Arial" w:hAnsi="Arial" w:eastAsia="Arial" w:cs="Arial"/>
          <w:b/>
          <w:color w:val="000000"/>
          <w:sz w:val="24"/>
          <w:szCs w:val="24"/>
        </w:rPr>
      </w:pPr>
      <w:r>
        <w:rPr>
          <w:rFonts w:ascii="Arial" w:hAnsi="Arial" w:eastAsia="Arial" w:cs="Arial"/>
          <w:b/>
          <w:sz w:val="24"/>
          <w:szCs w:val="24"/>
        </w:rPr>
        <w:t xml:space="preserve">Destaca el </w:t>
      </w:r>
      <w:r>
        <w:rPr>
          <w:rFonts w:ascii="Arial" w:hAnsi="Arial" w:eastAsia="Arial" w:cs="Arial"/>
          <w:b/>
          <w:color w:val="000000"/>
          <w:sz w:val="24"/>
          <w:szCs w:val="24"/>
        </w:rPr>
        <w:t xml:space="preserve"> molde completamente nuevo en forma de diamante y un relieve en 3D en </w:t>
      </w:r>
      <w:r>
        <w:rPr>
          <w:rFonts w:ascii="Arial" w:hAnsi="Arial" w:eastAsia="Arial" w:cs="Arial"/>
          <w:b/>
          <w:sz w:val="24"/>
          <w:szCs w:val="24"/>
        </w:rPr>
        <w:t xml:space="preserve">las versiones Pro y Lite </w:t>
      </w:r>
    </w:p>
    <w:p xmlns:wp14="http://schemas.microsoft.com/office/word/2010/wordml" w:rsidR="00E90780" w:rsidRDefault="00E90780" w14:paraId="02EB378F" wp14:textId="77777777">
      <w:pPr>
        <w:pBdr>
          <w:top w:val="nil"/>
          <w:left w:val="nil"/>
          <w:bottom w:val="nil"/>
          <w:right w:val="nil"/>
          <w:between w:val="nil"/>
        </w:pBdr>
        <w:spacing w:after="240" w:line="240" w:lineRule="auto"/>
        <w:ind w:left="720"/>
        <w:jc w:val="both"/>
        <w:rPr>
          <w:rFonts w:ascii="Arial" w:hAnsi="Arial" w:eastAsia="Arial" w:cs="Arial"/>
          <w:b/>
          <w:color w:val="000000"/>
          <w:sz w:val="24"/>
          <w:szCs w:val="24"/>
        </w:rPr>
      </w:pPr>
    </w:p>
    <w:p xmlns:wp14="http://schemas.microsoft.com/office/word/2010/wordml" w:rsidR="00E90780" w:rsidRDefault="00BF130E" w14:paraId="1D5236F8" wp14:textId="77777777">
      <w:pPr>
        <w:pBdr>
          <w:top w:val="nil"/>
          <w:left w:val="nil"/>
          <w:bottom w:val="nil"/>
          <w:right w:val="nil"/>
          <w:between w:val="nil"/>
        </w:pBdr>
        <w:spacing w:after="240" w:line="240" w:lineRule="auto"/>
        <w:jc w:val="both"/>
        <w:rPr>
          <w:rFonts w:ascii="Arial" w:hAnsi="Arial" w:eastAsia="Arial" w:cs="Arial"/>
          <w:color w:val="000000"/>
          <w:sz w:val="24"/>
          <w:szCs w:val="24"/>
        </w:rPr>
      </w:pPr>
      <w:r>
        <w:rPr>
          <w:rFonts w:ascii="Arial" w:hAnsi="Arial" w:eastAsia="Arial" w:cs="Arial"/>
          <w:b/>
          <w:color w:val="000000"/>
          <w:sz w:val="24"/>
          <w:szCs w:val="24"/>
        </w:rPr>
        <w:t xml:space="preserve">Madrid, </w:t>
      </w:r>
      <w:r>
        <w:rPr>
          <w:rFonts w:ascii="Arial" w:hAnsi="Arial" w:eastAsia="Arial" w:cs="Arial"/>
          <w:b/>
          <w:sz w:val="24"/>
          <w:szCs w:val="24"/>
        </w:rPr>
        <w:t>15</w:t>
      </w:r>
      <w:r>
        <w:rPr>
          <w:rFonts w:ascii="Arial" w:hAnsi="Arial" w:eastAsia="Arial" w:cs="Arial"/>
          <w:b/>
          <w:color w:val="000000"/>
          <w:sz w:val="24"/>
          <w:szCs w:val="24"/>
        </w:rPr>
        <w:t xml:space="preserve"> de enero de 2023 </w:t>
      </w:r>
      <w:r>
        <w:rPr>
          <w:rFonts w:ascii="Arial" w:hAnsi="Arial" w:eastAsia="Arial" w:cs="Arial"/>
          <w:color w:val="000000"/>
          <w:sz w:val="24"/>
          <w:szCs w:val="24"/>
        </w:rPr>
        <w:t xml:space="preserve">– Siux, la marca española especialista en pádel, ha lanzado la nueva gama de palas </w:t>
      </w:r>
      <w:r>
        <w:rPr>
          <w:rFonts w:ascii="Arial" w:hAnsi="Arial" w:eastAsia="Arial" w:cs="Arial"/>
          <w:b/>
          <w:color w:val="000000"/>
          <w:sz w:val="24"/>
          <w:szCs w:val="24"/>
        </w:rPr>
        <w:t>Siux Fenix</w:t>
      </w:r>
      <w:r>
        <w:rPr>
          <w:rFonts w:ascii="Arial" w:hAnsi="Arial" w:eastAsia="Arial" w:cs="Arial"/>
          <w:color w:val="000000"/>
          <w:sz w:val="24"/>
          <w:szCs w:val="24"/>
        </w:rPr>
        <w:t xml:space="preserve">. Dentro de su </w:t>
      </w:r>
      <w:r>
        <w:rPr>
          <w:rFonts w:ascii="Arial" w:hAnsi="Arial" w:eastAsia="Arial" w:cs="Arial"/>
          <w:sz w:val="24"/>
          <w:szCs w:val="24"/>
        </w:rPr>
        <w:t>estrategia de producto para 2024 enfocada en los diferentes tipos de jugadores, la firma de pádel ha creado Fenix para los jugadores más ofensivos, con un tacto duro, un balance alto y un punto dulce bastante pequeño. Por esto, la nueva gama Siux Fenix se considera muy técnica y agresiva.</w:t>
      </w:r>
    </w:p>
    <w:p xmlns:wp14="http://schemas.microsoft.com/office/word/2010/wordml" w:rsidR="00E90780" w:rsidRDefault="00BF130E" w14:paraId="22982BD2" wp14:textId="77777777">
      <w:pPr>
        <w:pBdr>
          <w:top w:val="nil"/>
          <w:left w:val="nil"/>
          <w:bottom w:val="nil"/>
          <w:right w:val="nil"/>
          <w:between w:val="nil"/>
        </w:pBdr>
        <w:spacing w:after="240" w:line="240" w:lineRule="auto"/>
        <w:jc w:val="both"/>
        <w:rPr>
          <w:rFonts w:ascii="Arial" w:hAnsi="Arial" w:eastAsia="Arial" w:cs="Arial"/>
          <w:color w:val="000000"/>
          <w:sz w:val="24"/>
          <w:szCs w:val="24"/>
        </w:rPr>
      </w:pPr>
      <w:r>
        <w:rPr>
          <w:rFonts w:ascii="Arial" w:hAnsi="Arial" w:eastAsia="Arial" w:cs="Arial"/>
          <w:color w:val="000000"/>
          <w:sz w:val="24"/>
          <w:szCs w:val="24"/>
        </w:rPr>
        <w:t xml:space="preserve">La gama Fenix está diseñada para dar el 100 % de potencia, poder aplicarle más palanca al golpeo y jugar bolas más rápidas. Se enfoca en aquellos jugadores que le pegan a la bola siempre que pueden, jugadores de revés que siempre intentan sacar la bola o traérsela a su campo. La gama </w:t>
      </w:r>
      <w:r>
        <w:rPr>
          <w:rFonts w:ascii="Arial" w:hAnsi="Arial" w:eastAsia="Arial" w:cs="Arial"/>
          <w:sz w:val="24"/>
          <w:szCs w:val="24"/>
        </w:rPr>
        <w:t>Siux</w:t>
      </w:r>
      <w:r>
        <w:rPr>
          <w:rFonts w:ascii="Arial" w:hAnsi="Arial" w:eastAsia="Arial" w:cs="Arial"/>
          <w:color w:val="000000"/>
          <w:sz w:val="24"/>
          <w:szCs w:val="24"/>
        </w:rPr>
        <w:t xml:space="preserve"> Fenix está pensada para un jugador completamente ofensivo que busca destacar en la red y disfrutar del juego aéreo. </w:t>
      </w:r>
    </w:p>
    <w:p xmlns:wp14="http://schemas.microsoft.com/office/word/2010/wordml" w:rsidR="00E90780" w:rsidRDefault="00BF130E" w14:paraId="3EB81900" wp14:textId="77777777">
      <w:pPr>
        <w:pBdr>
          <w:top w:val="nil"/>
          <w:left w:val="nil"/>
          <w:bottom w:val="nil"/>
          <w:right w:val="nil"/>
          <w:between w:val="nil"/>
        </w:pBdr>
        <w:spacing w:after="280" w:line="240" w:lineRule="auto"/>
        <w:jc w:val="both"/>
        <w:rPr>
          <w:rFonts w:ascii="Arial" w:hAnsi="Arial" w:eastAsia="Arial" w:cs="Arial"/>
          <w:color w:val="000000"/>
          <w:sz w:val="24"/>
          <w:szCs w:val="24"/>
        </w:rPr>
      </w:pPr>
      <w:r>
        <w:rPr>
          <w:rFonts w:ascii="Arial" w:hAnsi="Arial" w:eastAsia="Arial" w:cs="Arial"/>
          <w:sz w:val="24"/>
          <w:szCs w:val="24"/>
        </w:rPr>
        <w:t>Esta gama de palas Siux se ajusta a los diferentes tipos de nivel de juego con las versiones Pro, Lite y Go. La Siux</w:t>
      </w:r>
      <w:r>
        <w:rPr>
          <w:rFonts w:ascii="Arial" w:hAnsi="Arial" w:eastAsia="Arial" w:cs="Arial"/>
          <w:color w:val="000000"/>
          <w:sz w:val="24"/>
          <w:szCs w:val="24"/>
        </w:rPr>
        <w:t xml:space="preserve"> </w:t>
      </w:r>
      <w:r>
        <w:rPr>
          <w:rFonts w:ascii="Arial" w:hAnsi="Arial" w:eastAsia="Arial" w:cs="Arial"/>
          <w:b/>
          <w:color w:val="000000"/>
          <w:sz w:val="24"/>
          <w:szCs w:val="24"/>
        </w:rPr>
        <w:t>Fenix 4 P</w:t>
      </w:r>
      <w:r>
        <w:rPr>
          <w:rFonts w:ascii="Arial" w:hAnsi="Arial" w:eastAsia="Arial" w:cs="Arial"/>
          <w:b/>
          <w:sz w:val="24"/>
          <w:szCs w:val="24"/>
        </w:rPr>
        <w:t xml:space="preserve">ro </w:t>
      </w:r>
      <w:r>
        <w:rPr>
          <w:rFonts w:ascii="Arial" w:hAnsi="Arial" w:eastAsia="Arial" w:cs="Arial"/>
          <w:sz w:val="24"/>
          <w:szCs w:val="24"/>
        </w:rPr>
        <w:t>(295€ PVP)</w:t>
      </w:r>
      <w:r>
        <w:rPr>
          <w:rFonts w:ascii="Arial" w:hAnsi="Arial" w:eastAsia="Arial" w:cs="Arial"/>
          <w:b/>
          <w:sz w:val="24"/>
          <w:szCs w:val="24"/>
        </w:rPr>
        <w:t xml:space="preserve">, destinada a los jugadores de mayor nivel, </w:t>
      </w:r>
      <w:r>
        <w:rPr>
          <w:rFonts w:ascii="Arial" w:hAnsi="Arial" w:eastAsia="Arial" w:cs="Arial"/>
          <w:color w:val="000000"/>
          <w:sz w:val="24"/>
          <w:szCs w:val="24"/>
        </w:rPr>
        <w:t xml:space="preserve">incorpora refuerzos de aramida en el marco para favorecer la durabilidad. Incluye, además, carbono 21k twill de gran espesor, lo que ofrece un tacto más duro y más potencia. </w:t>
      </w:r>
    </w:p>
    <w:p xmlns:wp14="http://schemas.microsoft.com/office/word/2010/wordml" w:rsidR="00E90780" w:rsidRDefault="00BF130E" w14:paraId="207E6335" wp14:textId="77777777">
      <w:pPr>
        <w:pBdr>
          <w:top w:val="nil"/>
          <w:left w:val="nil"/>
          <w:bottom w:val="nil"/>
          <w:right w:val="nil"/>
          <w:between w:val="nil"/>
        </w:pBdr>
        <w:spacing w:after="280" w:line="240" w:lineRule="auto"/>
        <w:jc w:val="both"/>
        <w:rPr>
          <w:rFonts w:ascii="Arial" w:hAnsi="Arial" w:eastAsia="Arial" w:cs="Arial"/>
          <w:b/>
          <w:color w:val="000000"/>
          <w:sz w:val="24"/>
          <w:szCs w:val="24"/>
        </w:rPr>
      </w:pPr>
      <w:r>
        <w:rPr>
          <w:rFonts w:ascii="Arial" w:hAnsi="Arial" w:eastAsia="Arial" w:cs="Arial"/>
          <w:color w:val="000000"/>
          <w:sz w:val="24"/>
          <w:szCs w:val="24"/>
        </w:rPr>
        <w:t>En esta pala Siux ha incluido un nuevo molde con forma de diamante, que además incorpora el relieve 3D, para darle efecto a la bola sin perder durabilidad.</w:t>
      </w:r>
      <w:r>
        <w:rPr>
          <w:rFonts w:ascii="Arial" w:hAnsi="Arial" w:eastAsia="Arial" w:cs="Arial"/>
          <w:b/>
          <w:color w:val="000000"/>
          <w:sz w:val="24"/>
          <w:szCs w:val="24"/>
        </w:rPr>
        <w:t xml:space="preserve"> </w:t>
      </w:r>
      <w:r>
        <w:rPr>
          <w:rFonts w:ascii="Arial" w:hAnsi="Arial" w:eastAsia="Arial" w:cs="Arial"/>
          <w:color w:val="000000"/>
          <w:sz w:val="24"/>
          <w:szCs w:val="24"/>
        </w:rPr>
        <w:t xml:space="preserve">Por último, con la goma Pro se consigue un tacto un poco más agresivo que permite golpeos más fuertes y de más velocidad. </w:t>
      </w:r>
    </w:p>
    <w:p xmlns:wp14="http://schemas.microsoft.com/office/word/2010/wordml" w:rsidR="00E90780" w:rsidRDefault="00BF130E" w14:paraId="7EF0BCA0" wp14:textId="77777777">
      <w:pPr>
        <w:pBdr>
          <w:top w:val="nil"/>
          <w:left w:val="nil"/>
          <w:bottom w:val="nil"/>
          <w:right w:val="nil"/>
          <w:between w:val="nil"/>
        </w:pBdr>
        <w:spacing w:after="280" w:line="240" w:lineRule="auto"/>
        <w:jc w:val="both"/>
        <w:rPr>
          <w:rFonts w:ascii="Arial" w:hAnsi="Arial" w:eastAsia="Arial" w:cs="Arial"/>
          <w:color w:val="000000"/>
          <w:sz w:val="24"/>
          <w:szCs w:val="24"/>
        </w:rPr>
      </w:pPr>
      <w:r>
        <w:rPr>
          <w:rFonts w:ascii="Arial" w:hAnsi="Arial" w:eastAsia="Arial" w:cs="Arial"/>
          <w:color w:val="000000"/>
          <w:sz w:val="24"/>
          <w:szCs w:val="24"/>
        </w:rPr>
        <w:t xml:space="preserve">Dentro de la serie Siux Fenix, la versión </w:t>
      </w:r>
      <w:r>
        <w:rPr>
          <w:rFonts w:ascii="Arial" w:hAnsi="Arial" w:eastAsia="Arial" w:cs="Arial"/>
          <w:b/>
          <w:color w:val="000000"/>
          <w:sz w:val="24"/>
          <w:szCs w:val="24"/>
        </w:rPr>
        <w:t xml:space="preserve">Fenix Lite 4 </w:t>
      </w:r>
      <w:r>
        <w:rPr>
          <w:rFonts w:ascii="Arial" w:hAnsi="Arial" w:eastAsia="Arial" w:cs="Arial"/>
          <w:color w:val="000000"/>
          <w:sz w:val="24"/>
          <w:szCs w:val="24"/>
        </w:rPr>
        <w:t>(</w:t>
      </w:r>
      <w:r>
        <w:rPr>
          <w:rFonts w:ascii="Arial" w:hAnsi="Arial" w:eastAsia="Arial" w:cs="Arial"/>
          <w:sz w:val="24"/>
          <w:szCs w:val="24"/>
        </w:rPr>
        <w:t>229€</w:t>
      </w:r>
      <w:r>
        <w:rPr>
          <w:rFonts w:ascii="Arial" w:hAnsi="Arial" w:eastAsia="Arial" w:cs="Arial"/>
          <w:color w:val="000000"/>
          <w:sz w:val="24"/>
          <w:szCs w:val="24"/>
        </w:rPr>
        <w:t xml:space="preserve"> PVP)</w:t>
      </w:r>
      <w:r>
        <w:rPr>
          <w:rFonts w:ascii="Arial" w:hAnsi="Arial" w:eastAsia="Arial" w:cs="Arial"/>
          <w:sz w:val="24"/>
          <w:szCs w:val="24"/>
        </w:rPr>
        <w:t xml:space="preserve"> para jugadores avanzados, </w:t>
      </w:r>
      <w:r>
        <w:rPr>
          <w:rFonts w:ascii="Arial" w:hAnsi="Arial" w:eastAsia="Arial" w:cs="Arial"/>
          <w:color w:val="000000"/>
          <w:sz w:val="24"/>
          <w:szCs w:val="24"/>
        </w:rPr>
        <w:t xml:space="preserve">ofrece una alternativa ligeramente más blanda pero potente, con un diseño de forma diamante y </w:t>
      </w:r>
      <w:r>
        <w:rPr>
          <w:rFonts w:ascii="Arial" w:hAnsi="Arial" w:eastAsia="Arial" w:cs="Arial"/>
          <w:b/>
          <w:color w:val="000000"/>
          <w:sz w:val="24"/>
          <w:szCs w:val="24"/>
        </w:rPr>
        <w:t>carbono 3k Carbon Twill</w:t>
      </w:r>
      <w:r>
        <w:rPr>
          <w:rFonts w:ascii="Arial" w:hAnsi="Arial" w:eastAsia="Arial" w:cs="Arial"/>
          <w:color w:val="000000"/>
          <w:sz w:val="24"/>
          <w:szCs w:val="24"/>
        </w:rPr>
        <w:t>. Cuenta con el mismo molde que la Fenix P</w:t>
      </w:r>
      <w:r>
        <w:rPr>
          <w:rFonts w:ascii="Arial" w:hAnsi="Arial" w:eastAsia="Arial" w:cs="Arial"/>
          <w:sz w:val="24"/>
          <w:szCs w:val="24"/>
        </w:rPr>
        <w:t>ro</w:t>
      </w:r>
      <w:r>
        <w:rPr>
          <w:rFonts w:ascii="Arial" w:hAnsi="Arial" w:eastAsia="Arial" w:cs="Arial"/>
          <w:color w:val="000000"/>
          <w:sz w:val="24"/>
          <w:szCs w:val="24"/>
        </w:rPr>
        <w:t xml:space="preserve"> y también </w:t>
      </w:r>
      <w:r>
        <w:rPr>
          <w:rFonts w:ascii="Arial" w:hAnsi="Arial" w:eastAsia="Arial" w:cs="Arial"/>
          <w:sz w:val="24"/>
          <w:szCs w:val="24"/>
        </w:rPr>
        <w:t xml:space="preserve">incorpora el </w:t>
      </w:r>
      <w:r>
        <w:rPr>
          <w:rFonts w:ascii="Arial" w:hAnsi="Arial" w:eastAsia="Arial" w:cs="Arial"/>
          <w:color w:val="000000"/>
          <w:sz w:val="24"/>
          <w:szCs w:val="24"/>
        </w:rPr>
        <w:t xml:space="preserve">relieve 3D, ofreciendo a los jugadores potencia, pero con un manejo más adaptable. </w:t>
      </w:r>
    </w:p>
    <w:p xmlns:wp14="http://schemas.microsoft.com/office/word/2010/wordml" w:rsidR="00E90780" w:rsidRDefault="00BF130E" w14:paraId="20E9C229" wp14:textId="77777777">
      <w:pPr>
        <w:spacing w:after="0" w:line="240" w:lineRule="auto"/>
        <w:jc w:val="both"/>
        <w:rPr>
          <w:rFonts w:ascii="Arial" w:hAnsi="Arial" w:eastAsia="Arial" w:cs="Arial"/>
          <w:sz w:val="24"/>
          <w:szCs w:val="24"/>
        </w:rPr>
      </w:pPr>
      <w:r>
        <w:rPr>
          <w:rFonts w:ascii="Arial" w:hAnsi="Arial" w:eastAsia="Arial" w:cs="Arial"/>
          <w:color w:val="000000"/>
          <w:sz w:val="24"/>
          <w:szCs w:val="24"/>
        </w:rPr>
        <w:t xml:space="preserve">Por último, la familia </w:t>
      </w:r>
      <w:r>
        <w:rPr>
          <w:rFonts w:ascii="Arial" w:hAnsi="Arial" w:eastAsia="Arial" w:cs="Arial"/>
          <w:b/>
          <w:color w:val="000000"/>
          <w:sz w:val="24"/>
          <w:szCs w:val="24"/>
        </w:rPr>
        <w:t xml:space="preserve">Fenix 4 </w:t>
      </w:r>
      <w:r>
        <w:rPr>
          <w:rFonts w:ascii="Arial" w:hAnsi="Arial" w:eastAsia="Arial" w:cs="Arial"/>
          <w:color w:val="000000"/>
          <w:sz w:val="24"/>
          <w:szCs w:val="24"/>
        </w:rPr>
        <w:t>se completa con la versión</w:t>
      </w:r>
      <w:r>
        <w:rPr>
          <w:rFonts w:ascii="Arial" w:hAnsi="Arial" w:eastAsia="Arial" w:cs="Arial"/>
          <w:b/>
          <w:color w:val="000000"/>
          <w:sz w:val="24"/>
          <w:szCs w:val="24"/>
        </w:rPr>
        <w:t xml:space="preserve"> Go</w:t>
      </w:r>
      <w:r>
        <w:rPr>
          <w:rFonts w:ascii="Arial" w:hAnsi="Arial" w:eastAsia="Arial" w:cs="Arial"/>
          <w:color w:val="000000"/>
          <w:sz w:val="24"/>
          <w:szCs w:val="24"/>
        </w:rPr>
        <w:t xml:space="preserve"> (175€ </w:t>
      </w:r>
      <w:r>
        <w:rPr>
          <w:rFonts w:ascii="Arial" w:hAnsi="Arial" w:eastAsia="Arial" w:cs="Arial"/>
          <w:sz w:val="24"/>
          <w:szCs w:val="24"/>
        </w:rPr>
        <w:t>PVP) destinada a jugadores de nivel intermedio</w:t>
      </w:r>
      <w:r>
        <w:rPr>
          <w:rFonts w:ascii="Arial" w:hAnsi="Arial" w:eastAsia="Arial" w:cs="Arial"/>
          <w:b/>
          <w:color w:val="000000"/>
          <w:sz w:val="24"/>
          <w:szCs w:val="24"/>
        </w:rPr>
        <w:t xml:space="preserve">, </w:t>
      </w:r>
      <w:r>
        <w:rPr>
          <w:rFonts w:ascii="Arial" w:hAnsi="Arial" w:eastAsia="Arial" w:cs="Arial"/>
          <w:color w:val="000000"/>
          <w:sz w:val="24"/>
          <w:szCs w:val="24"/>
        </w:rPr>
        <w:t xml:space="preserve">que cuenta con tubular mixto, lo que hace que tenga mayor punto dulce. Con forma híbrida, destaca también el carbono 3k, la composición interna y la goma, con lo que se consigue mucho control y salida de bola. </w:t>
      </w:r>
    </w:p>
    <w:p xmlns:wp14="http://schemas.microsoft.com/office/word/2010/wordml" w:rsidR="00E90780" w:rsidRDefault="00E90780" w14:paraId="6A05A809" wp14:textId="77777777">
      <w:pPr>
        <w:spacing w:after="0" w:line="240" w:lineRule="auto"/>
        <w:jc w:val="both"/>
        <w:rPr>
          <w:rFonts w:ascii="Arial" w:hAnsi="Arial" w:eastAsia="Arial" w:cs="Arial"/>
          <w:sz w:val="24"/>
          <w:szCs w:val="24"/>
        </w:rPr>
      </w:pPr>
    </w:p>
    <w:p xmlns:wp14="http://schemas.microsoft.com/office/word/2010/wordml" w:rsidR="00E90780" w:rsidRDefault="00E90780" w14:paraId="5A39BBE3" wp14:textId="77777777">
      <w:pPr>
        <w:spacing w:after="0" w:line="240" w:lineRule="auto"/>
        <w:jc w:val="both"/>
        <w:rPr>
          <w:rFonts w:ascii="Arial" w:hAnsi="Arial" w:eastAsia="Arial" w:cs="Arial"/>
          <w:sz w:val="24"/>
          <w:szCs w:val="24"/>
        </w:rPr>
      </w:pPr>
    </w:p>
    <w:p xmlns:wp14="http://schemas.microsoft.com/office/word/2010/wordml" w:rsidR="00E90780" w:rsidRDefault="00E90780" w14:paraId="41C8F396" wp14:textId="77777777">
      <w:pPr>
        <w:spacing w:after="0" w:line="240" w:lineRule="auto"/>
        <w:jc w:val="both"/>
        <w:rPr>
          <w:rFonts w:ascii="Arial" w:hAnsi="Arial" w:eastAsia="Arial" w:cs="Arial"/>
          <w:sz w:val="24"/>
          <w:szCs w:val="24"/>
        </w:rPr>
      </w:pPr>
    </w:p>
    <w:p xmlns:wp14="http://schemas.microsoft.com/office/word/2010/wordml" w:rsidR="00E90780" w:rsidRDefault="00BF130E" w14:paraId="646C08B1" wp14:textId="77777777">
      <w:pPr>
        <w:pBdr>
          <w:top w:val="nil"/>
          <w:left w:val="nil"/>
          <w:bottom w:val="nil"/>
          <w:right w:val="nil"/>
          <w:between w:val="nil"/>
        </w:pBdr>
        <w:spacing w:after="280" w:line="240" w:lineRule="auto"/>
        <w:jc w:val="both"/>
        <w:rPr>
          <w:rFonts w:ascii="Arial" w:hAnsi="Arial" w:eastAsia="Arial" w:cs="Arial"/>
          <w:b/>
          <w:color w:val="000000"/>
          <w:sz w:val="24"/>
          <w:szCs w:val="24"/>
        </w:rPr>
      </w:pPr>
      <w:r>
        <w:rPr>
          <w:rFonts w:ascii="Arial" w:hAnsi="Arial" w:eastAsia="Arial" w:cs="Arial"/>
          <w:b/>
          <w:color w:val="000000"/>
          <w:sz w:val="24"/>
          <w:szCs w:val="24"/>
        </w:rPr>
        <w:t>SOBRE SIUX</w:t>
      </w:r>
    </w:p>
    <w:p xmlns:wp14="http://schemas.microsoft.com/office/word/2010/wordml" w:rsidR="00E90780" w:rsidRDefault="00BF130E" w14:paraId="1398E855" wp14:textId="77777777">
      <w:pPr>
        <w:pBdr>
          <w:top w:val="nil"/>
          <w:left w:val="nil"/>
          <w:bottom w:val="nil"/>
          <w:right w:val="nil"/>
          <w:between w:val="nil"/>
        </w:pBdr>
        <w:spacing w:after="280" w:line="240" w:lineRule="auto"/>
        <w:jc w:val="both"/>
        <w:rPr>
          <w:rFonts w:ascii="Arial" w:hAnsi="Arial" w:eastAsia="Arial" w:cs="Arial"/>
          <w:color w:val="000000"/>
          <w:sz w:val="24"/>
          <w:szCs w:val="24"/>
        </w:rPr>
      </w:pPr>
      <w:hyperlink r:id="rId8">
        <w:r>
          <w:rPr>
            <w:rFonts w:ascii="Arial" w:hAnsi="Arial" w:eastAsia="Arial" w:cs="Arial"/>
            <w:color w:val="0563C1"/>
            <w:sz w:val="24"/>
            <w:szCs w:val="24"/>
            <w:u w:val="single"/>
          </w:rPr>
          <w:t>Siux</w:t>
        </w:r>
      </w:hyperlink>
      <w:r>
        <w:rPr>
          <w:rFonts w:ascii="Arial" w:hAnsi="Arial" w:eastAsia="Arial" w:cs="Arial"/>
          <w:color w:val="000000"/>
          <w:sz w:val="24"/>
          <w:szCs w:val="24"/>
        </w:rPr>
        <w:t xml:space="preserve"> es una marca española especialista en el mercado de pádel, con presencia en más de 30 países, que forma parte de Pro P</w:t>
      </w:r>
      <w:r>
        <w:rPr>
          <w:rFonts w:ascii="Arial" w:hAnsi="Arial" w:eastAsia="Arial" w:cs="Arial"/>
          <w:sz w:val="24"/>
          <w:szCs w:val="24"/>
        </w:rPr>
        <w:t>a</w:t>
      </w:r>
      <w:r>
        <w:rPr>
          <w:rFonts w:ascii="Arial" w:hAnsi="Arial" w:eastAsia="Arial" w:cs="Arial"/>
          <w:color w:val="000000"/>
          <w:sz w:val="24"/>
          <w:szCs w:val="24"/>
        </w:rPr>
        <w:t>del Group. Creada por y para deportistas, comenzó su andadura en 2012, con el objetivo de ofrecer los mejores productos de pádel para optimizar el rendimiento del juego profesional, y su experiencia dentro y fuera de la pista</w:t>
      </w:r>
    </w:p>
    <w:p xmlns:wp14="http://schemas.microsoft.com/office/word/2010/wordml" w:rsidR="00E90780" w:rsidRDefault="00BF130E" w14:paraId="619741CA" wp14:textId="77777777">
      <w:pPr>
        <w:pBdr>
          <w:top w:val="nil"/>
          <w:left w:val="nil"/>
          <w:bottom w:val="nil"/>
          <w:right w:val="nil"/>
          <w:between w:val="nil"/>
        </w:pBdr>
        <w:spacing w:after="280" w:line="240" w:lineRule="auto"/>
        <w:jc w:val="both"/>
        <w:rPr>
          <w:rFonts w:ascii="Arial" w:hAnsi="Arial" w:eastAsia="Arial" w:cs="Arial"/>
          <w:color w:val="000000"/>
          <w:sz w:val="24"/>
          <w:szCs w:val="24"/>
        </w:rPr>
      </w:pPr>
      <w:r>
        <w:rPr>
          <w:rFonts w:ascii="Arial" w:hAnsi="Arial" w:eastAsia="Arial" w:cs="Arial"/>
          <w:color w:val="000000"/>
          <w:sz w:val="24"/>
          <w:szCs w:val="24"/>
        </w:rPr>
        <w:t xml:space="preserve">Siux cuenta en su equipo con estrellas del mundo del pádel como Sanyo Gutiérrez, Franco Stupaczuk, Patty Llaguno, Lucho Capra o Javi Ruiz, entre otros. Actualmente, Siux es la marca textil oficial de la Federación Portuguesa de Pádel, y patrocinador oficial de la Asociación Belga de Pádel (AFT). </w:t>
      </w:r>
    </w:p>
    <w:p xmlns:wp14="http://schemas.microsoft.com/office/word/2010/wordml" w:rsidR="00E90780" w:rsidRDefault="00BF130E" w14:paraId="4BA41E5A" wp14:textId="77777777">
      <w:pPr>
        <w:pBdr>
          <w:top w:val="nil"/>
          <w:left w:val="nil"/>
          <w:bottom w:val="nil"/>
          <w:right w:val="nil"/>
          <w:between w:val="nil"/>
        </w:pBdr>
        <w:spacing w:after="0" w:line="240" w:lineRule="auto"/>
        <w:jc w:val="both"/>
        <w:rPr>
          <w:rFonts w:ascii="Quattrocento Sans" w:hAnsi="Quattrocento Sans" w:eastAsia="Quattrocento Sans" w:cs="Quattrocento Sans"/>
          <w:color w:val="000000"/>
        </w:rPr>
      </w:pPr>
      <w:r>
        <w:rPr>
          <w:rFonts w:ascii="Arial" w:hAnsi="Arial" w:eastAsia="Arial" w:cs="Arial"/>
          <w:color w:val="000000"/>
          <w:sz w:val="24"/>
          <w:szCs w:val="24"/>
        </w:rPr>
        <w:t>Para solicitar más información o gestionar entrevistas contacta con: </w:t>
      </w:r>
    </w:p>
    <w:p xmlns:wp14="http://schemas.microsoft.com/office/word/2010/wordml" w:rsidR="00E90780" w:rsidRDefault="00BF130E" w14:paraId="6E7BEAA2" wp14:textId="77777777">
      <w:pPr>
        <w:pBdr>
          <w:top w:val="nil"/>
          <w:left w:val="nil"/>
          <w:bottom w:val="nil"/>
          <w:right w:val="nil"/>
          <w:between w:val="nil"/>
        </w:pBdr>
        <w:spacing w:after="0" w:line="240" w:lineRule="auto"/>
        <w:jc w:val="both"/>
        <w:rPr>
          <w:rFonts w:ascii="Quattrocento Sans" w:hAnsi="Quattrocento Sans" w:eastAsia="Quattrocento Sans" w:cs="Quattrocento Sans"/>
          <w:color w:val="000000"/>
        </w:rPr>
      </w:pPr>
      <w:r>
        <w:rPr>
          <w:rFonts w:ascii="Arial" w:hAnsi="Arial" w:eastAsia="Arial" w:cs="Arial"/>
          <w:color w:val="000000"/>
          <w:sz w:val="24"/>
          <w:szCs w:val="24"/>
        </w:rPr>
        <w:t> </w:t>
      </w:r>
    </w:p>
    <w:p xmlns:wp14="http://schemas.microsoft.com/office/word/2010/wordml" w:rsidR="00E90780" w:rsidRDefault="00BF130E" w14:paraId="2096A560" wp14:textId="77777777">
      <w:pPr>
        <w:pBdr>
          <w:top w:val="nil"/>
          <w:left w:val="nil"/>
          <w:bottom w:val="nil"/>
          <w:right w:val="nil"/>
          <w:between w:val="nil"/>
        </w:pBdr>
        <w:spacing w:after="0" w:line="240" w:lineRule="auto"/>
        <w:jc w:val="both"/>
        <w:rPr>
          <w:rFonts w:ascii="Quattrocento Sans" w:hAnsi="Quattrocento Sans" w:eastAsia="Quattrocento Sans" w:cs="Quattrocento Sans"/>
          <w:color w:val="000000"/>
        </w:rPr>
      </w:pPr>
      <w:r>
        <w:rPr>
          <w:rFonts w:ascii="Arial" w:hAnsi="Arial" w:eastAsia="Arial" w:cs="Arial"/>
          <w:b/>
          <w:color w:val="000000"/>
          <w:sz w:val="24"/>
          <w:szCs w:val="24"/>
        </w:rPr>
        <w:t>TEAM LEWIS: </w:t>
      </w:r>
      <w:r>
        <w:rPr>
          <w:rFonts w:ascii="Arial" w:hAnsi="Arial" w:eastAsia="Arial" w:cs="Arial"/>
          <w:color w:val="000000"/>
          <w:sz w:val="24"/>
          <w:szCs w:val="24"/>
        </w:rPr>
        <w:t> </w:t>
      </w:r>
    </w:p>
    <w:p xmlns:wp14="http://schemas.microsoft.com/office/word/2010/wordml" w:rsidR="00E90780" w:rsidRDefault="00BF130E" w14:paraId="4DA5FCEE" wp14:textId="77777777">
      <w:pPr>
        <w:pBdr>
          <w:top w:val="nil"/>
          <w:left w:val="nil"/>
          <w:bottom w:val="nil"/>
          <w:right w:val="nil"/>
          <w:between w:val="nil"/>
        </w:pBdr>
        <w:spacing w:after="0" w:line="240" w:lineRule="auto"/>
        <w:jc w:val="both"/>
        <w:rPr>
          <w:rFonts w:ascii="Quattrocento Sans" w:hAnsi="Quattrocento Sans" w:eastAsia="Quattrocento Sans" w:cs="Quattrocento Sans"/>
          <w:color w:val="000000"/>
        </w:rPr>
      </w:pPr>
      <w:r>
        <w:rPr>
          <w:rFonts w:ascii="Arial" w:hAnsi="Arial" w:eastAsia="Arial" w:cs="Arial"/>
          <w:color w:val="000000"/>
          <w:sz w:val="24"/>
          <w:szCs w:val="24"/>
        </w:rPr>
        <w:t>Marta Mateo / Irene González / Paula García  </w:t>
      </w:r>
    </w:p>
    <w:p xmlns:wp14="http://schemas.microsoft.com/office/word/2010/wordml" w:rsidR="00E90780" w:rsidRDefault="00BF130E" w14:paraId="5CDD0A96" wp14:textId="77777777">
      <w:pPr>
        <w:pBdr>
          <w:top w:val="nil"/>
          <w:left w:val="nil"/>
          <w:bottom w:val="nil"/>
          <w:right w:val="nil"/>
          <w:between w:val="nil"/>
        </w:pBdr>
        <w:spacing w:after="0" w:line="240" w:lineRule="auto"/>
        <w:jc w:val="both"/>
        <w:rPr>
          <w:rFonts w:ascii="Quattrocento Sans" w:hAnsi="Quattrocento Sans" w:eastAsia="Quattrocento Sans" w:cs="Quattrocento Sans"/>
          <w:color w:val="000000"/>
        </w:rPr>
      </w:pPr>
      <w:r>
        <w:rPr>
          <w:rFonts w:ascii="Arial" w:hAnsi="Arial" w:eastAsia="Arial" w:cs="Arial"/>
          <w:color w:val="000000"/>
          <w:sz w:val="24"/>
          <w:szCs w:val="24"/>
        </w:rPr>
        <w:t>919 266 712 </w:t>
      </w:r>
    </w:p>
    <w:p xmlns:wp14="http://schemas.microsoft.com/office/word/2010/wordml" w:rsidR="00E90780" w:rsidRDefault="00BF130E" w14:paraId="12D386EE" wp14:textId="77777777">
      <w:pPr>
        <w:pBdr>
          <w:top w:val="nil"/>
          <w:left w:val="nil"/>
          <w:bottom w:val="nil"/>
          <w:right w:val="nil"/>
          <w:between w:val="nil"/>
        </w:pBdr>
        <w:spacing w:line="240" w:lineRule="auto"/>
        <w:jc w:val="both"/>
        <w:rPr>
          <w:rFonts w:ascii="Arial" w:hAnsi="Arial" w:eastAsia="Arial" w:cs="Arial"/>
          <w:color w:val="000000"/>
          <w:sz w:val="24"/>
          <w:szCs w:val="24"/>
        </w:rPr>
      </w:pPr>
      <w:hyperlink r:id="rId9">
        <w:r>
          <w:rPr>
            <w:rFonts w:ascii="Arial" w:hAnsi="Arial" w:eastAsia="Arial" w:cs="Arial"/>
            <w:color w:val="0563C1"/>
            <w:sz w:val="24"/>
            <w:szCs w:val="24"/>
            <w:u w:val="single"/>
          </w:rPr>
          <w:t>siux@teamlewis.com</w:t>
        </w:r>
      </w:hyperlink>
      <w:r>
        <w:rPr>
          <w:rFonts w:ascii="Arial" w:hAnsi="Arial" w:eastAsia="Arial" w:cs="Arial"/>
          <w:color w:val="000000"/>
          <w:sz w:val="24"/>
          <w:szCs w:val="24"/>
        </w:rPr>
        <w:t xml:space="preserve"> </w:t>
      </w:r>
    </w:p>
    <w:p xmlns:wp14="http://schemas.microsoft.com/office/word/2010/wordml" w:rsidR="00E90780" w:rsidRDefault="00E90780" w14:paraId="72A3D3EC" wp14:textId="77777777"/>
    <w:sectPr w:rsidR="00E90780">
      <w:headerReference w:type="default" r:id="rId10"/>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F130E" w:rsidRDefault="00BF130E" w14:paraId="0D0B940D" wp14:textId="77777777">
      <w:pPr>
        <w:spacing w:after="0" w:line="240" w:lineRule="auto"/>
      </w:pPr>
      <w:r>
        <w:separator/>
      </w:r>
    </w:p>
  </w:endnote>
  <w:endnote w:type="continuationSeparator" w:id="0">
    <w:p xmlns:wp14="http://schemas.microsoft.com/office/word/2010/wordml" w:rsidR="00BF130E" w:rsidRDefault="00BF130E" w14:paraId="0E27B00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F130E" w:rsidRDefault="00BF130E" w14:paraId="60061E4C" wp14:textId="77777777">
      <w:pPr>
        <w:spacing w:after="0" w:line="240" w:lineRule="auto"/>
      </w:pPr>
      <w:r>
        <w:separator/>
      </w:r>
    </w:p>
  </w:footnote>
  <w:footnote w:type="continuationSeparator" w:id="0">
    <w:p xmlns:wp14="http://schemas.microsoft.com/office/word/2010/wordml" w:rsidR="00BF130E" w:rsidRDefault="00BF130E" w14:paraId="44EAFD9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E90780" w:rsidRDefault="00BF130E" w14:paraId="4CF97963" wp14:textId="77777777">
    <w:pPr>
      <w:pBdr>
        <w:top w:val="nil"/>
        <w:left w:val="nil"/>
        <w:bottom w:val="nil"/>
        <w:right w:val="nil"/>
        <w:between w:val="nil"/>
      </w:pBdr>
      <w:tabs>
        <w:tab w:val="center" w:pos="4252"/>
        <w:tab w:val="right" w:pos="8504"/>
      </w:tabs>
      <w:rPr>
        <w:color w:val="000000"/>
      </w:rPr>
    </w:pPr>
    <w:r>
      <w:rPr>
        <w:noProof/>
      </w:rPr>
      <mc:AlternateContent>
        <mc:Choice Requires="wpg">
          <w:drawing>
            <wp:anchor xmlns:wp14="http://schemas.microsoft.com/office/word/2010/wordprocessingDrawing" distT="0" distB="0" distL="114300" distR="114300" simplePos="0" relativeHeight="251658240" behindDoc="0" locked="0" layoutInCell="1" hidden="0" allowOverlap="1" wp14:anchorId="418E1FE6" wp14:editId="7777777">
              <wp:simplePos x="0" y="0"/>
              <wp:positionH relativeFrom="column">
                <wp:posOffset>-393699</wp:posOffset>
              </wp:positionH>
              <wp:positionV relativeFrom="paragraph">
                <wp:posOffset>-152399</wp:posOffset>
              </wp:positionV>
              <wp:extent cx="6157609" cy="797668"/>
              <wp:effectExtent l="0" t="0" r="0" b="0"/>
              <wp:wrapNone/>
              <wp:docPr id="1" name=""/>
              <wp:cNvGraphicFramePr/>
              <a:graphic xmlns:a="http://schemas.openxmlformats.org/drawingml/2006/main">
                <a:graphicData uri="http://schemas.microsoft.com/office/word/2010/wordprocessingGroup">
                  <wpg:wgp>
                    <wpg:cNvGrpSpPr/>
                    <wpg:grpSpPr>
                      <a:xfrm>
                        <a:off x="0" y="0"/>
                        <a:ext cx="6157609" cy="797668"/>
                        <a:chOff x="2267175" y="3381150"/>
                        <a:chExt cx="6157650" cy="797700"/>
                      </a:xfrm>
                    </wpg:grpSpPr>
                    <wpg:grpSp>
                      <wpg:cNvPr id="2" name="Group 2"/>
                      <wpg:cNvGrpSpPr/>
                      <wpg:grpSpPr>
                        <a:xfrm>
                          <a:off x="2267196" y="3381166"/>
                          <a:ext cx="6157609" cy="797668"/>
                          <a:chOff x="0" y="0"/>
                          <a:chExt cx="6876415" cy="1000760"/>
                        </a:xfrm>
                      </wpg:grpSpPr>
                      <wps:wsp>
                        <wps:cNvPr id="3" name="Rectangle 3"/>
                        <wps:cNvSpPr/>
                        <wps:spPr>
                          <a:xfrm>
                            <a:off x="0" y="0"/>
                            <a:ext cx="6876400" cy="1000750"/>
                          </a:xfrm>
                          <a:prstGeom prst="rect">
                            <a:avLst/>
                          </a:prstGeom>
                          <a:noFill/>
                          <a:ln>
                            <a:noFill/>
                          </a:ln>
                        </wps:spPr>
                        <wps:txbx>
                          <w:txbxContent>
                            <w:p xmlns:wp14="http://schemas.microsoft.com/office/word/2010/wordml" w:rsidR="00E90780" w:rsidRDefault="00E90780" w14:paraId="4B94D5A5" wp14:textId="7777777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Imagen en blanco y negro&#10;&#10;Descripción generada automáticamente con confianza baja"/>
                          <pic:cNvPicPr preferRelativeResize="0"/>
                        </pic:nvPicPr>
                        <pic:blipFill rotWithShape="1">
                          <a:blip r:embed="rId1">
                            <a:alphaModFix/>
                          </a:blip>
                          <a:srcRect l="-1" t="2963" r="1"/>
                          <a:stretch/>
                        </pic:blipFill>
                        <pic:spPr>
                          <a:xfrm>
                            <a:off x="0" y="0"/>
                            <a:ext cx="6876415" cy="1000760"/>
                          </a:xfrm>
                          <a:prstGeom prst="rect">
                            <a:avLst/>
                          </a:prstGeom>
                          <a:noFill/>
                          <a:ln>
                            <a:noFill/>
                          </a:ln>
                        </pic:spPr>
                      </pic:pic>
                      <pic:pic xmlns:pic="http://schemas.openxmlformats.org/drawingml/2006/picture">
                        <pic:nvPicPr>
                          <pic:cNvPr id="5" name="Shape 5" descr="Icono&#10;&#10;Descripción generada automáticamente"/>
                          <pic:cNvPicPr preferRelativeResize="0"/>
                        </pic:nvPicPr>
                        <pic:blipFill rotWithShape="1">
                          <a:blip r:embed="rId2">
                            <a:alphaModFix/>
                          </a:blip>
                          <a:srcRect/>
                          <a:stretch/>
                        </pic:blipFill>
                        <pic:spPr>
                          <a:xfrm>
                            <a:off x="4649821" y="369651"/>
                            <a:ext cx="1574165" cy="301625"/>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7CFCDAD5" wp14:editId="7777777">
              <wp:simplePos x="0" y="0"/>
              <wp:positionH relativeFrom="column">
                <wp:posOffset>-393699</wp:posOffset>
              </wp:positionH>
              <wp:positionV relativeFrom="paragraph">
                <wp:posOffset>-152399</wp:posOffset>
              </wp:positionV>
              <wp:extent cx="6157609" cy="797668"/>
              <wp:effectExtent l="0" t="0" r="0" b="0"/>
              <wp:wrapNone/>
              <wp:docPr id="119653940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6157609" cy="797668"/>
                      </a:xfrm>
                      <a:prstGeom prst="rect"/>
                      <a:ln/>
                    </pic:spPr>
                  </pic:pic>
                </a:graphicData>
              </a:graphic>
            </wp:anchor>
          </w:drawing>
        </mc:Fallback>
      </mc:AlternateContent>
    </w:r>
  </w:p>
  <w:p xmlns:wp14="http://schemas.microsoft.com/office/word/2010/wordml" w:rsidR="00E90780" w:rsidRDefault="00E90780" w14:paraId="3DEEC669" wp14:textId="77777777">
    <w:pPr>
      <w:pBdr>
        <w:top w:val="nil"/>
        <w:left w:val="nil"/>
        <w:bottom w:val="nil"/>
        <w:right w:val="nil"/>
        <w:between w:val="nil"/>
      </w:pBdr>
      <w:tabs>
        <w:tab w:val="center" w:pos="4252"/>
        <w:tab w:val="right" w:pos="8504"/>
      </w:tabs>
      <w:rPr>
        <w:color w:val="000000"/>
      </w:rPr>
    </w:pPr>
  </w:p>
  <w:p xmlns:wp14="http://schemas.microsoft.com/office/word/2010/wordml" w:rsidR="00E90780" w:rsidRDefault="00E90780" w14:paraId="3656B9AB" wp14:textId="7777777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E4407"/>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62669422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80"/>
    <w:rsid w:val="00BF130E"/>
    <w:rsid w:val="00E90780"/>
    <w:rsid w:val="43EB3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89F02B"/>
  <w15:docId w15:val="{F0EF583D-0595-4E4E-9ADF-C6EE9A8BFA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siuxpadel.com/"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siux@teamlewis.com" TargetMode="External" Id="rId9" /></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KpBfqzj5ud3edwkWgCR6pb3oA==">CgMxLjA4AHIhMWtMUTFMVHZSaHYydmFCbFhsalF5NU52RWVVdmNJTm1W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Ana Belén Polo</lastModifiedBy>
  <revision>2</revision>
  <dcterms:created xsi:type="dcterms:W3CDTF">2024-01-29T15:19:00.0000000Z</dcterms:created>
  <dcterms:modified xsi:type="dcterms:W3CDTF">2024-01-29T15:20:24.9441118Z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0x0101008E9BA8DBBABF1448899D65F83127B14C</vt:lpwstr>
  </property>
</Properties>
</file>